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FE" w:rsidRPr="007E47FE" w:rsidRDefault="007E47F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E47FE">
        <w:rPr>
          <w:rFonts w:ascii="Times New Roman" w:hAnsi="Times New Roman" w:cs="Times New Roman"/>
          <w:sz w:val="32"/>
          <w:szCs w:val="32"/>
        </w:rPr>
        <w:t>До окончания декларационной кампании 2024 года остались считанные дни…</w:t>
      </w:r>
    </w:p>
    <w:p w:rsidR="007E47FE" w:rsidRDefault="007E47FE">
      <w:pPr>
        <w:pStyle w:val="ConsPlusNormal"/>
        <w:jc w:val="both"/>
      </w:pPr>
    </w:p>
    <w:p w:rsidR="007E47FE" w:rsidRPr="007E47FE" w:rsidRDefault="007E47FE" w:rsidP="007E47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7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2 мая 2024 года</w:t>
      </w:r>
      <w:r w:rsidRPr="007E4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представить декларацию о доходах, полученных в 2023 году. Сделать это можно в налоговой инспекции, в МФЦ или онлайн через Личный кабинет налогоплательщика.</w:t>
      </w:r>
    </w:p>
    <w:p w:rsidR="007E47FE" w:rsidRPr="007E47FE" w:rsidRDefault="007E47FE" w:rsidP="007E47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E47FE">
        <w:rPr>
          <w:rFonts w:ascii="Times New Roman" w:hAnsi="Times New Roman" w:cs="Times New Roman"/>
          <w:color w:val="000000" w:themeColor="text1"/>
          <w:sz w:val="24"/>
          <w:szCs w:val="24"/>
        </w:rPr>
        <w:t>Отчитаться о доходах</w:t>
      </w:r>
      <w:proofErr w:type="gramEnd"/>
      <w:r w:rsidRPr="007E4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необходимо, если в 2023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</w:p>
    <w:p w:rsidR="007E47FE" w:rsidRPr="007E47FE" w:rsidRDefault="007E47FE" w:rsidP="007E47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7FE">
        <w:rPr>
          <w:rFonts w:ascii="Times New Roman" w:hAnsi="Times New Roman" w:cs="Times New Roman"/>
          <w:color w:val="000000" w:themeColor="text1"/>
          <w:sz w:val="24"/>
          <w:szCs w:val="24"/>
        </w:rPr>
        <w:t>Также сдать декларацию о доходах должны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7E47FE" w:rsidRPr="007E47FE" w:rsidRDefault="00A970A7" w:rsidP="007E47FE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5">
        <w:r w:rsidR="007E47FE" w:rsidRPr="007E47F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Оплатить</w:t>
        </w:r>
      </w:hyperlink>
      <w:r w:rsidR="007E47FE" w:rsidRPr="007E47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НДФЛ, </w:t>
      </w:r>
      <w:proofErr w:type="gramStart"/>
      <w:r w:rsidR="007E47FE" w:rsidRPr="007E47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исчисленный</w:t>
      </w:r>
      <w:proofErr w:type="gramEnd"/>
      <w:r w:rsidR="007E47FE" w:rsidRPr="007E47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декларации, необходимо до 15 июля 2024 года.</w:t>
      </w:r>
    </w:p>
    <w:p w:rsidR="007E47FE" w:rsidRPr="007E47FE" w:rsidRDefault="007E47FE" w:rsidP="007E47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7FE">
        <w:rPr>
          <w:rFonts w:ascii="Times New Roman" w:hAnsi="Times New Roman" w:cs="Times New Roman"/>
          <w:color w:val="000000" w:themeColor="text1"/>
          <w:sz w:val="24"/>
          <w:szCs w:val="24"/>
        </w:rPr>
        <w:t>При получении дохода, при выплате которого налоговый агент не удержал НДФЛ, задекларировать такой доход и уплатить с него НДФЛ необходимо только в случае, если налоговый агент не сообщил в налоговый орган о невозможности удержать налог (в том числе о сумме неудержанного НДФЛ).</w:t>
      </w:r>
    </w:p>
    <w:p w:rsidR="007E47FE" w:rsidRPr="007E47FE" w:rsidRDefault="007E47FE" w:rsidP="007E47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7FE">
        <w:rPr>
          <w:rFonts w:ascii="Times New Roman" w:hAnsi="Times New Roman" w:cs="Times New Roman"/>
          <w:color w:val="000000" w:themeColor="text1"/>
          <w:sz w:val="24"/>
          <w:szCs w:val="24"/>
        </w:rPr>
        <w:t>Если же налоговый агент выполнил эту обязанность, налоговый орган направит налоговое уведомление, на основании которого необходимо уплатить НДФЛ не позднее 2 декабря 2024 года.</w:t>
      </w:r>
    </w:p>
    <w:p w:rsidR="007E47FE" w:rsidRPr="007E47FE" w:rsidRDefault="007E47FE" w:rsidP="007E47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7FE">
        <w:rPr>
          <w:rFonts w:ascii="Times New Roman" w:hAnsi="Times New Roman" w:cs="Times New Roman"/>
          <w:color w:val="000000" w:themeColor="text1"/>
          <w:sz w:val="24"/>
          <w:szCs w:val="24"/>
        </w:rPr>
        <w:t>За нарушение сроков подачи декларации и уплаты НДФЛ налогоплательщик может быть привлечен к ответственности в виде штрафа и пени. Предельный срок подачи декларации 2 мая 2024 года.</w:t>
      </w:r>
    </w:p>
    <w:p w:rsidR="007E47FE" w:rsidRPr="007E47FE" w:rsidRDefault="007E47FE" w:rsidP="007E47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7FE">
        <w:rPr>
          <w:rFonts w:ascii="Times New Roman" w:hAnsi="Times New Roman" w:cs="Times New Roman"/>
          <w:color w:val="000000" w:themeColor="text1"/>
          <w:sz w:val="24"/>
          <w:szCs w:val="24"/>
        </w:rPr>
        <w:t>Данный срок не распространяется на получение налоговых вычетов. Декларацию можно подать в любое время в течение года.</w:t>
      </w:r>
    </w:p>
    <w:p w:rsidR="007E47FE" w:rsidRPr="007E47FE" w:rsidRDefault="007E47FE" w:rsidP="007E47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граждане могут получить инвестиционные и имущественные налоговые вычеты в сумме фактических расходов на приобретение объектов недвижимого имущества и по уплате процентов по ипотеке, право на которые возникло у них с 1 января 2020 года, в сокращенные сроки без направления в налоговые органы декларации </w:t>
      </w:r>
      <w:hyperlink r:id="rId6">
        <w:r w:rsidRPr="007E47FE">
          <w:rPr>
            <w:rFonts w:ascii="Times New Roman" w:hAnsi="Times New Roman" w:cs="Times New Roman"/>
            <w:color w:val="000000" w:themeColor="text1"/>
            <w:sz w:val="24"/>
            <w:szCs w:val="24"/>
          </w:rPr>
          <w:t>3-НДФЛ</w:t>
        </w:r>
      </w:hyperlink>
      <w:r w:rsidRPr="007E4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подтверждающих документов.</w:t>
      </w:r>
    </w:p>
    <w:p w:rsidR="007E47FE" w:rsidRPr="007E47FE" w:rsidRDefault="007E47FE" w:rsidP="007E47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7FE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по расходам, понесенным с 1 января 2024 года, граждане смогут также получать в упрощенном порядке наиболее востребованные социальные вычеты НДФЛ (за лечение, физкультурные услуги, обучение, страхование жизни и другие).</w:t>
      </w:r>
    </w:p>
    <w:p w:rsidR="007E47FE" w:rsidRPr="007E47FE" w:rsidRDefault="007E47FE" w:rsidP="007E47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7FE" w:rsidRPr="007E47FE" w:rsidRDefault="007E47FE" w:rsidP="007E4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7E47FE">
        <w:rPr>
          <w:rFonts w:ascii="Times New Roman" w:hAnsi="Times New Roman" w:cs="Times New Roman"/>
          <w:sz w:val="24"/>
          <w:szCs w:val="24"/>
        </w:rPr>
        <w:t>Отдел работы с налогоплательщиками</w:t>
      </w:r>
    </w:p>
    <w:p w:rsidR="007E47FE" w:rsidRPr="007E47FE" w:rsidRDefault="007E47FE" w:rsidP="007E4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47FE">
        <w:rPr>
          <w:rFonts w:ascii="Times New Roman" w:hAnsi="Times New Roman" w:cs="Times New Roman"/>
          <w:sz w:val="24"/>
          <w:szCs w:val="24"/>
        </w:rPr>
        <w:t xml:space="preserve">   Межрайонной ИФНС России № 4 по РТ </w:t>
      </w:r>
    </w:p>
    <w:sectPr w:rsidR="007E47FE" w:rsidRPr="007E47FE" w:rsidSect="00AE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FE"/>
    <w:rsid w:val="001C121F"/>
    <w:rsid w:val="007E47FE"/>
    <w:rsid w:val="00A9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7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E47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E47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7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E47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E47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9890&amp;dst=100022" TargetMode="External"/><Relationship Id="rId5" Type="http://schemas.openxmlformats.org/officeDocument/2006/relationships/hyperlink" Target="https://login.consultant.ru/link/?req=doc&amp;base=LAW&amp;n=454482&amp;dst=1014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Валерьевна</dc:creator>
  <cp:lastModifiedBy>Кашневич Наталия Константиновна</cp:lastModifiedBy>
  <cp:revision>2</cp:revision>
  <dcterms:created xsi:type="dcterms:W3CDTF">2024-04-22T12:42:00Z</dcterms:created>
  <dcterms:modified xsi:type="dcterms:W3CDTF">2024-04-22T12:42:00Z</dcterms:modified>
</cp:coreProperties>
</file>